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4D80" w:rsidRPr="00CE4D80" w:rsidRDefault="00CE4D80">
      <w:pPr>
        <w:rPr>
          <w:rFonts w:cstheme="minorHAnsi"/>
          <w:sz w:val="24"/>
          <w:szCs w:val="24"/>
        </w:rPr>
      </w:pPr>
      <w:r w:rsidRPr="00CE4D80">
        <w:rPr>
          <w:rFonts w:cstheme="minorHAnsi"/>
          <w:sz w:val="24"/>
          <w:szCs w:val="24"/>
        </w:rPr>
        <w:t>05-08-26</w:t>
      </w:r>
    </w:p>
    <w:p w:rsidR="00CE4D80" w:rsidRPr="00CE4D80" w:rsidRDefault="00CE4D80">
      <w:pPr>
        <w:rPr>
          <w:rFonts w:cstheme="minorHAnsi"/>
          <w:sz w:val="24"/>
          <w:szCs w:val="24"/>
        </w:rPr>
      </w:pPr>
      <w:r w:rsidRPr="00CE4D80">
        <w:rPr>
          <w:rFonts w:cstheme="minorHAnsi"/>
          <w:sz w:val="24"/>
          <w:szCs w:val="24"/>
        </w:rPr>
        <w:t>Here’s Hope</w:t>
      </w:r>
    </w:p>
    <w:p w:rsidR="00CE4D80" w:rsidRPr="00CE4D80" w:rsidRDefault="00CE4D80">
      <w:pPr>
        <w:rPr>
          <w:rFonts w:cstheme="minorHAnsi"/>
          <w:sz w:val="24"/>
          <w:szCs w:val="24"/>
        </w:rPr>
      </w:pPr>
      <w:r w:rsidRPr="00CE4D80">
        <w:rPr>
          <w:rFonts w:cstheme="minorHAnsi"/>
          <w:sz w:val="24"/>
          <w:szCs w:val="24"/>
        </w:rPr>
        <w:t>By Jerry Rea</w:t>
      </w:r>
    </w:p>
    <w:tbl>
      <w:tblPr>
        <w:tblW w:w="5000" w:type="pct"/>
        <w:shd w:val="clear" w:color="auto" w:fill="FFFFFF"/>
        <w:tblCellMar>
          <w:left w:w="0" w:type="dxa"/>
          <w:right w:w="0" w:type="dxa"/>
        </w:tblCellMar>
        <w:tblLook w:val="04A0"/>
      </w:tblPr>
      <w:tblGrid>
        <w:gridCol w:w="9360"/>
      </w:tblGrid>
      <w:tr w:rsidR="00CE4D80" w:rsidRPr="00CE4D80" w:rsidTr="00CE4D80">
        <w:tc>
          <w:tcPr>
            <w:tcW w:w="5000" w:type="pct"/>
            <w:shd w:val="clear" w:color="auto" w:fill="FFFFFF"/>
            <w:hideMark/>
          </w:tcPr>
          <w:tbl>
            <w:tblPr>
              <w:tblW w:w="5000" w:type="pct"/>
              <w:tblCellMar>
                <w:left w:w="0" w:type="dxa"/>
                <w:right w:w="0" w:type="dxa"/>
              </w:tblCellMar>
              <w:tblLook w:val="04A0"/>
            </w:tblPr>
            <w:tblGrid>
              <w:gridCol w:w="9360"/>
            </w:tblGrid>
            <w:tr w:rsidR="00CE4D80" w:rsidRPr="00CE4D80" w:rsidTr="00CE4D80">
              <w:tc>
                <w:tcPr>
                  <w:tcW w:w="0" w:type="auto"/>
                  <w:tcMar>
                    <w:top w:w="100" w:type="dxa"/>
                    <w:left w:w="200" w:type="dxa"/>
                    <w:bottom w:w="100" w:type="dxa"/>
                    <w:right w:w="200" w:type="dxa"/>
                  </w:tcMar>
                  <w:hideMark/>
                </w:tcPr>
                <w:p w:rsidR="00CE4D80" w:rsidRPr="00CE4D80" w:rsidRDefault="00CE4D80" w:rsidP="00CE4D80">
                  <w:pPr>
                    <w:spacing w:after="0" w:line="240" w:lineRule="auto"/>
                    <w:rPr>
                      <w:rFonts w:eastAsia="Times New Roman" w:cstheme="minorHAnsi"/>
                      <w:color w:val="272534"/>
                      <w:sz w:val="24"/>
                      <w:szCs w:val="24"/>
                    </w:rPr>
                  </w:pPr>
                  <w:r w:rsidRPr="00CE4D80">
                    <w:rPr>
                      <w:rFonts w:eastAsia="Times New Roman" w:cstheme="minorHAnsi"/>
                      <w:b/>
                      <w:bCs/>
                      <w:color w:val="272534"/>
                      <w:sz w:val="24"/>
                      <w:szCs w:val="24"/>
                    </w:rPr>
                    <w:t>The Gift of Hope</w:t>
                  </w:r>
                </w:p>
                <w:p w:rsidR="00CE4D80" w:rsidRPr="00CE4D80" w:rsidRDefault="00CE4D80" w:rsidP="00CE4D80">
                  <w:pPr>
                    <w:spacing w:after="0" w:line="240" w:lineRule="auto"/>
                    <w:rPr>
                      <w:rFonts w:eastAsia="Times New Roman" w:cstheme="minorHAnsi"/>
                      <w:color w:val="272534"/>
                      <w:sz w:val="24"/>
                      <w:szCs w:val="24"/>
                    </w:rPr>
                  </w:pPr>
                  <w:r w:rsidRPr="00CE4D80">
                    <w:rPr>
                      <w:rFonts w:eastAsia="Times New Roman" w:cstheme="minorHAnsi"/>
                      <w:b/>
                      <w:bCs/>
                      <w:color w:val="272534"/>
                      <w:sz w:val="24"/>
                      <w:szCs w:val="24"/>
                    </w:rPr>
                    <w:t> </w:t>
                  </w:r>
                </w:p>
                <w:p w:rsidR="00CE4D80" w:rsidRPr="00CE4D80" w:rsidRDefault="00CE4D80" w:rsidP="00CE4D80">
                  <w:pPr>
                    <w:spacing w:after="0" w:line="240" w:lineRule="auto"/>
                    <w:jc w:val="both"/>
                    <w:rPr>
                      <w:rFonts w:eastAsia="Times New Roman" w:cstheme="minorHAnsi"/>
                      <w:color w:val="272534"/>
                      <w:sz w:val="24"/>
                      <w:szCs w:val="24"/>
                    </w:rPr>
                  </w:pPr>
                  <w:r w:rsidRPr="00CE4D80">
                    <w:rPr>
                      <w:rFonts w:eastAsia="Times New Roman" w:cstheme="minorHAnsi"/>
                      <w:color w:val="272534"/>
                      <w:sz w:val="24"/>
                      <w:szCs w:val="24"/>
                    </w:rPr>
                    <w:t>I remember it well. On the television a man recounted the story of people in the United States pooling their monies and buying a piece of medical equipment. The reporter called it a “gift of hope.” Through this medical device the recipients would be able to hang onto the feeling that this was not the end. If they (or their families) reached a point where their circumstances were dire, this machine might help. By giving this equipment, the people were “equipped” to weather storms and maintain life. Surely, it must have been a gift of hope. Having been on mission trips, I understand what it means to receive such a gift. Truly, it does mean hope. It is hope in the short term. It meant that they might live a better life by being saved from their sickness. It meant that they might have a better life by not having to worry about the invasion of their life circumstances by a demon-like sickness that took away what was most precious, life and wellness. It also meant that they were not alone in their problems. The people of the United States saw their need and cared. If that ever happens once, there is </w:t>
                  </w:r>
                  <w:r w:rsidRPr="00CE4D80">
                    <w:rPr>
                      <w:rFonts w:eastAsia="Times New Roman" w:cstheme="minorHAnsi"/>
                      <w:i/>
                      <w:iCs/>
                      <w:color w:val="272534"/>
                      <w:sz w:val="24"/>
                      <w:szCs w:val="24"/>
                    </w:rPr>
                    <w:t>hope </w:t>
                  </w:r>
                  <w:r w:rsidRPr="00CE4D80">
                    <w:rPr>
                      <w:rFonts w:eastAsia="Times New Roman" w:cstheme="minorHAnsi"/>
                      <w:color w:val="272534"/>
                      <w:sz w:val="24"/>
                      <w:szCs w:val="24"/>
                    </w:rPr>
                    <w:t>that it will happen again. Loneliness is oppressive as are physical ailments.  When a stranger steps up and lifts the burden, an unpredictable breath of the fresh air of hope moves in. Like a gentle breeze on a stifling Alabama day, hope refreshes. </w:t>
                  </w:r>
                </w:p>
                <w:p w:rsidR="00CE4D80" w:rsidRPr="00CE4D80" w:rsidRDefault="00CE4D80" w:rsidP="00CE4D80">
                  <w:pPr>
                    <w:spacing w:after="0" w:line="240" w:lineRule="auto"/>
                    <w:jc w:val="both"/>
                    <w:rPr>
                      <w:rFonts w:eastAsia="Times New Roman" w:cstheme="minorHAnsi"/>
                      <w:color w:val="272534"/>
                      <w:sz w:val="24"/>
                      <w:szCs w:val="24"/>
                    </w:rPr>
                  </w:pPr>
                  <w:r w:rsidRPr="00CE4D80">
                    <w:rPr>
                      <w:rFonts w:eastAsia="Times New Roman" w:cstheme="minorHAnsi"/>
                      <w:color w:val="272534"/>
                      <w:sz w:val="24"/>
                      <w:szCs w:val="24"/>
                    </w:rPr>
                    <w:t> </w:t>
                  </w:r>
                </w:p>
                <w:p w:rsidR="00CE4D80" w:rsidRPr="00CE4D80" w:rsidRDefault="00CE4D80" w:rsidP="00CE4D80">
                  <w:pPr>
                    <w:spacing w:after="0" w:line="240" w:lineRule="auto"/>
                    <w:jc w:val="both"/>
                    <w:rPr>
                      <w:rFonts w:eastAsia="Times New Roman" w:cstheme="minorHAnsi"/>
                      <w:color w:val="272534"/>
                      <w:sz w:val="24"/>
                      <w:szCs w:val="24"/>
                    </w:rPr>
                  </w:pPr>
                  <w:r w:rsidRPr="00CE4D80">
                    <w:rPr>
                      <w:rFonts w:eastAsia="Times New Roman" w:cstheme="minorHAnsi"/>
                      <w:color w:val="272534"/>
                      <w:sz w:val="24"/>
                      <w:szCs w:val="24"/>
                    </w:rPr>
                    <w:t xml:space="preserve">When Jesus stepped into our world it was just the same. The hope of evading the ultimate enemy (death) came with Him. The hope of a full heart, even when circumstances suck us dry came with Him. The hope of a true friend when all else desert you - became a reality. For those who’d ruined their own lives Jesus brought hope. The woman at the well was desperate for a solution to the ruin of her life. She received that in Jesus. When </w:t>
                  </w:r>
                  <w:proofErr w:type="spellStart"/>
                  <w:r w:rsidRPr="00CE4D80">
                    <w:rPr>
                      <w:rFonts w:eastAsia="Times New Roman" w:cstheme="minorHAnsi"/>
                      <w:color w:val="272534"/>
                      <w:sz w:val="24"/>
                      <w:szCs w:val="24"/>
                    </w:rPr>
                    <w:t>Zacchaeus</w:t>
                  </w:r>
                  <w:proofErr w:type="spellEnd"/>
                  <w:r w:rsidRPr="00CE4D80">
                    <w:rPr>
                      <w:rFonts w:eastAsia="Times New Roman" w:cstheme="minorHAnsi"/>
                      <w:color w:val="272534"/>
                      <w:sz w:val="24"/>
                      <w:szCs w:val="24"/>
                    </w:rPr>
                    <w:t xml:space="preserve"> had taxed himself into a corner, and then climbed a tree, Jesus began a new cycle. It was a cycle of hope. Jesus forgave, </w:t>
                  </w:r>
                  <w:proofErr w:type="spellStart"/>
                  <w:r w:rsidRPr="00CE4D80">
                    <w:rPr>
                      <w:rFonts w:eastAsia="Times New Roman" w:cstheme="minorHAnsi"/>
                      <w:color w:val="272534"/>
                      <w:sz w:val="24"/>
                      <w:szCs w:val="24"/>
                    </w:rPr>
                    <w:t>Zacchaeus</w:t>
                  </w:r>
                  <w:proofErr w:type="spellEnd"/>
                  <w:r w:rsidRPr="00CE4D80">
                    <w:rPr>
                      <w:rFonts w:eastAsia="Times New Roman" w:cstheme="minorHAnsi"/>
                      <w:color w:val="272534"/>
                      <w:sz w:val="24"/>
                      <w:szCs w:val="24"/>
                    </w:rPr>
                    <w:t xml:space="preserve"> changed, and the rest is history. For the lepers, Jesus’ healing gave them their life back, too. All they had to look forward to was more sickness and an ugly impending death. Jesus healed their bodies and everything changed. </w:t>
                  </w:r>
                </w:p>
                <w:p w:rsidR="00CE4D80" w:rsidRPr="00CE4D80" w:rsidRDefault="00CE4D80" w:rsidP="00CE4D80">
                  <w:pPr>
                    <w:spacing w:after="0" w:line="240" w:lineRule="auto"/>
                    <w:jc w:val="both"/>
                    <w:rPr>
                      <w:rFonts w:eastAsia="Times New Roman" w:cstheme="minorHAnsi"/>
                      <w:color w:val="272534"/>
                      <w:sz w:val="24"/>
                      <w:szCs w:val="24"/>
                    </w:rPr>
                  </w:pPr>
                  <w:r w:rsidRPr="00CE4D80">
                    <w:rPr>
                      <w:rFonts w:eastAsia="Times New Roman" w:cstheme="minorHAnsi"/>
                      <w:color w:val="272534"/>
                      <w:sz w:val="24"/>
                      <w:szCs w:val="24"/>
                    </w:rPr>
                    <w:t> </w:t>
                  </w:r>
                </w:p>
                <w:p w:rsidR="00CE4D80" w:rsidRPr="00CE4D80" w:rsidRDefault="00CE4D80" w:rsidP="00CE4D80">
                  <w:pPr>
                    <w:spacing w:after="0" w:line="240" w:lineRule="auto"/>
                    <w:jc w:val="both"/>
                    <w:rPr>
                      <w:rFonts w:eastAsia="Times New Roman" w:cstheme="minorHAnsi"/>
                      <w:color w:val="272534"/>
                      <w:sz w:val="24"/>
                      <w:szCs w:val="24"/>
                    </w:rPr>
                  </w:pPr>
                  <w:r w:rsidRPr="00CE4D80">
                    <w:rPr>
                      <w:rFonts w:eastAsia="Times New Roman" w:cstheme="minorHAnsi"/>
                      <w:color w:val="272534"/>
                      <w:sz w:val="24"/>
                      <w:szCs w:val="24"/>
                    </w:rPr>
                    <w:t>I pray that you’ll also receive Jesus’ gift of hope. When He gave His life He gave it for you. Receive His forgiveness and begin to walk His way and hope will grow. You see the fruit of fellowship with Jesus is the gift of Jesus. Part of that gift is hope. We really have no idea where Jesus will lead, but every direction He takes us there is a river of hope. You tackle anything with hope. You can go through anything if you have hope. You can accomplish all things if you hope you can. The Bible teaches that God is a God of all hope. Doesn’t it stand to reason that His son is a Son of Hope? </w:t>
                  </w:r>
                </w:p>
                <w:p w:rsidR="00CE4D80" w:rsidRPr="00CE4D80" w:rsidRDefault="00CE4D80" w:rsidP="00CE4D80">
                  <w:pPr>
                    <w:spacing w:after="0" w:line="240" w:lineRule="auto"/>
                    <w:jc w:val="both"/>
                    <w:rPr>
                      <w:rFonts w:eastAsia="Times New Roman" w:cstheme="minorHAnsi"/>
                      <w:color w:val="272534"/>
                      <w:sz w:val="24"/>
                      <w:szCs w:val="24"/>
                    </w:rPr>
                  </w:pPr>
                  <w:r w:rsidRPr="00CE4D80">
                    <w:rPr>
                      <w:rFonts w:eastAsia="Times New Roman" w:cstheme="minorHAnsi"/>
                      <w:color w:val="272534"/>
                      <w:sz w:val="24"/>
                      <w:szCs w:val="24"/>
                    </w:rPr>
                    <w:t> </w:t>
                  </w:r>
                </w:p>
                <w:p w:rsidR="00CE4D80" w:rsidRPr="00CE4D80" w:rsidRDefault="00CE4D80" w:rsidP="00CE4D80">
                  <w:pPr>
                    <w:spacing w:after="0" w:line="240" w:lineRule="auto"/>
                    <w:jc w:val="both"/>
                    <w:rPr>
                      <w:rFonts w:eastAsia="Times New Roman" w:cstheme="minorHAnsi"/>
                      <w:color w:val="272534"/>
                      <w:sz w:val="24"/>
                      <w:szCs w:val="24"/>
                    </w:rPr>
                  </w:pPr>
                  <w:r w:rsidRPr="00CE4D80">
                    <w:rPr>
                      <w:rFonts w:eastAsia="Times New Roman" w:cstheme="minorHAnsi"/>
                      <w:color w:val="272534"/>
                      <w:sz w:val="24"/>
                      <w:szCs w:val="24"/>
                    </w:rPr>
                    <w:t>So, will you receive God’s gift of hope?</w:t>
                  </w:r>
                </w:p>
                <w:p w:rsidR="00CE4D80" w:rsidRPr="00CE4D80" w:rsidRDefault="00CE4D80" w:rsidP="00CE4D80">
                  <w:pPr>
                    <w:spacing w:after="0" w:line="240" w:lineRule="auto"/>
                    <w:jc w:val="both"/>
                    <w:rPr>
                      <w:rFonts w:eastAsia="Times New Roman" w:cstheme="minorHAnsi"/>
                      <w:color w:val="272534"/>
                      <w:sz w:val="24"/>
                      <w:szCs w:val="24"/>
                    </w:rPr>
                  </w:pPr>
                  <w:r w:rsidRPr="00CE4D80">
                    <w:rPr>
                      <w:rFonts w:eastAsia="Times New Roman" w:cstheme="minorHAnsi"/>
                      <w:color w:val="272534"/>
                      <w:sz w:val="24"/>
                      <w:szCs w:val="24"/>
                    </w:rPr>
                    <w:t>Jerry Rea</w:t>
                  </w:r>
                </w:p>
                <w:p w:rsidR="00CE4D80" w:rsidRPr="00CE4D80" w:rsidRDefault="00CE4D80" w:rsidP="00CE4D80">
                  <w:pPr>
                    <w:spacing w:after="0" w:line="240" w:lineRule="auto"/>
                    <w:jc w:val="both"/>
                    <w:rPr>
                      <w:rFonts w:eastAsia="Times New Roman" w:cstheme="minorHAnsi"/>
                      <w:color w:val="272534"/>
                      <w:sz w:val="24"/>
                      <w:szCs w:val="24"/>
                    </w:rPr>
                  </w:pPr>
                </w:p>
              </w:tc>
            </w:tr>
          </w:tbl>
          <w:p w:rsidR="00CE4D80" w:rsidRPr="00CE4D80" w:rsidRDefault="00CE4D80" w:rsidP="00CE4D80">
            <w:pPr>
              <w:spacing w:after="0" w:line="240" w:lineRule="auto"/>
              <w:rPr>
                <w:rFonts w:eastAsia="Times New Roman" w:cstheme="minorHAnsi"/>
                <w:color w:val="000000"/>
                <w:sz w:val="24"/>
                <w:szCs w:val="24"/>
              </w:rPr>
            </w:pPr>
          </w:p>
        </w:tc>
      </w:tr>
    </w:tbl>
    <w:p w:rsidR="00CE4D80" w:rsidRPr="00CE4D80" w:rsidRDefault="00CE4D80" w:rsidP="00CE4D80">
      <w:pPr>
        <w:spacing w:after="0" w:line="240" w:lineRule="auto"/>
        <w:rPr>
          <w:rFonts w:ascii="Times New Roman" w:eastAsia="Times New Roman" w:hAnsi="Times New Roman" w:cs="Times New Roman"/>
          <w:vanish/>
          <w:sz w:val="24"/>
          <w:szCs w:val="24"/>
        </w:rPr>
      </w:pPr>
    </w:p>
    <w:tbl>
      <w:tblPr>
        <w:tblW w:w="5000" w:type="pct"/>
        <w:shd w:val="clear" w:color="auto" w:fill="FFFFFF"/>
        <w:tblCellMar>
          <w:left w:w="0" w:type="dxa"/>
          <w:right w:w="0" w:type="dxa"/>
        </w:tblCellMar>
        <w:tblLook w:val="04A0"/>
      </w:tblPr>
      <w:tblGrid>
        <w:gridCol w:w="9360"/>
      </w:tblGrid>
      <w:tr w:rsidR="00CE4D80" w:rsidRPr="00CE4D80" w:rsidTr="00CE4D80">
        <w:tc>
          <w:tcPr>
            <w:tcW w:w="5000" w:type="pct"/>
            <w:shd w:val="clear" w:color="auto" w:fill="FFFFFF"/>
            <w:hideMark/>
          </w:tcPr>
          <w:tbl>
            <w:tblPr>
              <w:tblW w:w="5000" w:type="pct"/>
              <w:tblCellMar>
                <w:left w:w="0" w:type="dxa"/>
                <w:right w:w="0" w:type="dxa"/>
              </w:tblCellMar>
              <w:tblLook w:val="04A0"/>
            </w:tblPr>
            <w:tblGrid>
              <w:gridCol w:w="9360"/>
            </w:tblGrid>
            <w:tr w:rsidR="00CE4D80" w:rsidRPr="00CE4D80" w:rsidTr="00CE4D80">
              <w:tc>
                <w:tcPr>
                  <w:tcW w:w="0" w:type="auto"/>
                  <w:hideMark/>
                </w:tcPr>
                <w:tbl>
                  <w:tblPr>
                    <w:tblW w:w="5000" w:type="pct"/>
                    <w:jc w:val="center"/>
                    <w:tblCellMar>
                      <w:top w:w="15" w:type="dxa"/>
                      <w:left w:w="15" w:type="dxa"/>
                      <w:bottom w:w="15" w:type="dxa"/>
                      <w:right w:w="15" w:type="dxa"/>
                    </w:tblCellMar>
                    <w:tblLook w:val="04A0"/>
                  </w:tblPr>
                  <w:tblGrid>
                    <w:gridCol w:w="9360"/>
                  </w:tblGrid>
                  <w:tr w:rsidR="00CE4D80" w:rsidRPr="00CE4D80">
                    <w:trPr>
                      <w:jc w:val="center"/>
                    </w:trPr>
                    <w:tc>
                      <w:tcPr>
                        <w:tcW w:w="5000" w:type="pct"/>
                        <w:tcMar>
                          <w:top w:w="90" w:type="dxa"/>
                          <w:left w:w="0" w:type="dxa"/>
                          <w:bottom w:w="90" w:type="dxa"/>
                          <w:right w:w="0" w:type="dxa"/>
                        </w:tcMar>
                        <w:hideMark/>
                      </w:tcPr>
                      <w:tbl>
                        <w:tblPr>
                          <w:tblW w:w="5452" w:type="dxa"/>
                          <w:jc w:val="center"/>
                          <w:tblCellMar>
                            <w:left w:w="0" w:type="dxa"/>
                            <w:right w:w="0" w:type="dxa"/>
                          </w:tblCellMar>
                          <w:tblLook w:val="04A0"/>
                        </w:tblPr>
                        <w:tblGrid>
                          <w:gridCol w:w="5452"/>
                        </w:tblGrid>
                        <w:tr w:rsidR="00CE4D80" w:rsidRPr="00CE4D80">
                          <w:trPr>
                            <w:trHeight w:val="10"/>
                            <w:jc w:val="center"/>
                          </w:trPr>
                          <w:tc>
                            <w:tcPr>
                              <w:tcW w:w="0" w:type="auto"/>
                              <w:tcBorders>
                                <w:bottom w:val="nil"/>
                              </w:tcBorders>
                              <w:shd w:val="clear" w:color="auto" w:fill="862C21"/>
                              <w:vAlign w:val="center"/>
                              <w:hideMark/>
                            </w:tcPr>
                            <w:p w:rsidR="00CE4D80" w:rsidRPr="00CE4D80" w:rsidRDefault="00CE4D80" w:rsidP="00CE4D80">
                              <w:pPr>
                                <w:spacing w:after="0" w:line="10" w:lineRule="atLeast"/>
                                <w:jc w:val="center"/>
                                <w:divId w:val="137919740"/>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44450" cy="6350"/>
                                    <wp:effectExtent l="0" t="0" r="0" b="0"/>
                                    <wp:docPr id="1" name="Picture 1" descr="https://imgssl.constantcontact.com/letters/images/1101116784221/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mgssl.constantcontact.com/letters/images/1101116784221/S.gif"/>
                                            <pic:cNvPicPr>
                                              <a:picLocks noChangeAspect="1" noChangeArrowheads="1"/>
                                            </pic:cNvPicPr>
                                          </pic:nvPicPr>
                                          <pic:blipFill>
                                            <a:blip r:embed="rId4" cstate="print"/>
                                            <a:srcRect/>
                                            <a:stretch>
                                              <a:fillRect/>
                                            </a:stretch>
                                          </pic:blipFill>
                                          <pic:spPr bwMode="auto">
                                            <a:xfrm>
                                              <a:off x="0" y="0"/>
                                              <a:ext cx="44450" cy="6350"/>
                                            </a:xfrm>
                                            <a:prstGeom prst="rect">
                                              <a:avLst/>
                                            </a:prstGeom>
                                            <a:noFill/>
                                            <a:ln w="9525">
                                              <a:noFill/>
                                              <a:miter lim="800000"/>
                                              <a:headEnd/>
                                              <a:tailEnd/>
                                            </a:ln>
                                          </pic:spPr>
                                        </pic:pic>
                                      </a:graphicData>
                                    </a:graphic>
                                  </wp:inline>
                                </w:drawing>
                              </w:r>
                            </w:p>
                          </w:tc>
                        </w:tr>
                      </w:tbl>
                      <w:p w:rsidR="00CE4D80" w:rsidRPr="00CE4D80" w:rsidRDefault="00CE4D80" w:rsidP="00CE4D80">
                        <w:pPr>
                          <w:spacing w:after="0" w:line="240" w:lineRule="auto"/>
                          <w:jc w:val="center"/>
                          <w:rPr>
                            <w:rFonts w:ascii="Times New Roman" w:eastAsia="Times New Roman" w:hAnsi="Times New Roman" w:cs="Times New Roman"/>
                            <w:sz w:val="24"/>
                            <w:szCs w:val="24"/>
                          </w:rPr>
                        </w:pPr>
                      </w:p>
                    </w:tc>
                  </w:tr>
                </w:tbl>
                <w:p w:rsidR="00CE4D80" w:rsidRPr="00CE4D80" w:rsidRDefault="00CE4D80" w:rsidP="00CE4D80">
                  <w:pPr>
                    <w:spacing w:after="0" w:line="240" w:lineRule="auto"/>
                    <w:jc w:val="center"/>
                    <w:rPr>
                      <w:rFonts w:ascii="Times New Roman" w:eastAsia="Times New Roman" w:hAnsi="Times New Roman" w:cs="Times New Roman"/>
                      <w:sz w:val="24"/>
                      <w:szCs w:val="24"/>
                    </w:rPr>
                  </w:pPr>
                </w:p>
              </w:tc>
            </w:tr>
          </w:tbl>
          <w:p w:rsidR="00CE4D80" w:rsidRPr="00CE4D80" w:rsidRDefault="00CE4D80" w:rsidP="00CE4D80">
            <w:pPr>
              <w:spacing w:after="0" w:line="240" w:lineRule="auto"/>
              <w:rPr>
                <w:rFonts w:ascii="Times New Roman" w:eastAsia="Times New Roman" w:hAnsi="Times New Roman" w:cs="Times New Roman"/>
                <w:color w:val="000000"/>
                <w:sz w:val="27"/>
                <w:szCs w:val="27"/>
              </w:rPr>
            </w:pPr>
          </w:p>
        </w:tc>
      </w:tr>
    </w:tbl>
    <w:p w:rsidR="00A8711E" w:rsidRPr="00CE4D80" w:rsidRDefault="00A8711E" w:rsidP="00CE4D80"/>
    <w:sectPr w:rsidR="00A8711E" w:rsidRPr="00CE4D80" w:rsidSect="00CE4D80">
      <w:pgSz w:w="12240" w:h="15840"/>
      <w:pgMar w:top="864" w:right="1440" w:bottom="864"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20"/>
  <w:characterSpacingControl w:val="doNotCompress"/>
  <w:compat/>
  <w:rsids>
    <w:rsidRoot w:val="00CE4D80"/>
    <w:rsid w:val="00A8711E"/>
    <w:rsid w:val="00CE4D8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711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E4D80"/>
    <w:pPr>
      <w:spacing w:after="0" w:line="240" w:lineRule="auto"/>
    </w:pPr>
  </w:style>
  <w:style w:type="paragraph" w:styleId="BalloonText">
    <w:name w:val="Balloon Text"/>
    <w:basedOn w:val="Normal"/>
    <w:link w:val="BalloonTextChar"/>
    <w:uiPriority w:val="99"/>
    <w:semiHidden/>
    <w:unhideWhenUsed/>
    <w:rsid w:val="00CE4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E4D8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824740396">
      <w:bodyDiv w:val="1"/>
      <w:marLeft w:val="0"/>
      <w:marRight w:val="0"/>
      <w:marTop w:val="0"/>
      <w:marBottom w:val="0"/>
      <w:divBdr>
        <w:top w:val="none" w:sz="0" w:space="0" w:color="auto"/>
        <w:left w:val="none" w:sz="0" w:space="0" w:color="auto"/>
        <w:bottom w:val="none" w:sz="0" w:space="0" w:color="auto"/>
        <w:right w:val="none" w:sz="0" w:space="0" w:color="auto"/>
      </w:divBdr>
      <w:divsChild>
        <w:div w:id="1870678421">
          <w:marLeft w:val="0"/>
          <w:marRight w:val="0"/>
          <w:marTop w:val="0"/>
          <w:marBottom w:val="0"/>
          <w:divBdr>
            <w:top w:val="none" w:sz="0" w:space="0" w:color="auto"/>
            <w:left w:val="none" w:sz="0" w:space="0" w:color="auto"/>
            <w:bottom w:val="none" w:sz="0" w:space="0" w:color="auto"/>
            <w:right w:val="none" w:sz="0" w:space="0" w:color="auto"/>
          </w:divBdr>
          <w:divsChild>
            <w:div w:id="668754180">
              <w:marLeft w:val="0"/>
              <w:marRight w:val="0"/>
              <w:marTop w:val="0"/>
              <w:marBottom w:val="0"/>
              <w:divBdr>
                <w:top w:val="none" w:sz="0" w:space="0" w:color="auto"/>
                <w:left w:val="none" w:sz="0" w:space="0" w:color="auto"/>
                <w:bottom w:val="none" w:sz="0" w:space="0" w:color="auto"/>
                <w:right w:val="none" w:sz="0" w:space="0" w:color="auto"/>
              </w:divBdr>
              <w:divsChild>
                <w:div w:id="536044382">
                  <w:marLeft w:val="0"/>
                  <w:marRight w:val="0"/>
                  <w:marTop w:val="0"/>
                  <w:marBottom w:val="0"/>
                  <w:divBdr>
                    <w:top w:val="none" w:sz="0" w:space="0" w:color="auto"/>
                    <w:left w:val="none" w:sz="0" w:space="0" w:color="auto"/>
                    <w:bottom w:val="none" w:sz="0" w:space="0" w:color="auto"/>
                    <w:right w:val="none" w:sz="0" w:space="0" w:color="auto"/>
                  </w:divBdr>
                  <w:divsChild>
                    <w:div w:id="1419255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2126657">
          <w:marLeft w:val="0"/>
          <w:marRight w:val="0"/>
          <w:marTop w:val="0"/>
          <w:marBottom w:val="0"/>
          <w:divBdr>
            <w:top w:val="none" w:sz="0" w:space="0" w:color="auto"/>
            <w:left w:val="none" w:sz="0" w:space="0" w:color="auto"/>
            <w:bottom w:val="none" w:sz="0" w:space="0" w:color="auto"/>
            <w:right w:val="none" w:sz="0" w:space="0" w:color="auto"/>
          </w:divBdr>
          <w:divsChild>
            <w:div w:id="137919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431</Words>
  <Characters>2460</Characters>
  <Application>Microsoft Office Word</Application>
  <DocSecurity>0</DocSecurity>
  <Lines>20</Lines>
  <Paragraphs>5</Paragraphs>
  <ScaleCrop>false</ScaleCrop>
  <Company>HP</Company>
  <LinksUpToDate>false</LinksUpToDate>
  <CharactersWithSpaces>2886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jclar</dc:creator>
  <cp:lastModifiedBy>jclar</cp:lastModifiedBy>
  <cp:revision>1</cp:revision>
  <dcterms:created xsi:type="dcterms:W3CDTF">2026-05-07T18:27:00Z</dcterms:created>
  <dcterms:modified xsi:type="dcterms:W3CDTF">2026-05-07T18:30:00Z</dcterms:modified>
</cp:coreProperties>
</file>