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121" w:rsidRPr="00A11121" w:rsidRDefault="00A11121" w:rsidP="00A11121">
      <w:pPr>
        <w:pStyle w:val="NoSpacing"/>
        <w:rPr>
          <w:sz w:val="20"/>
          <w:szCs w:val="20"/>
        </w:rPr>
      </w:pPr>
      <w:r w:rsidRPr="00A11121">
        <w:rPr>
          <w:sz w:val="20"/>
          <w:szCs w:val="20"/>
        </w:rPr>
        <w:t>05-29-26</w:t>
      </w:r>
    </w:p>
    <w:p w:rsidR="00A11121" w:rsidRPr="00A11121" w:rsidRDefault="00A11121" w:rsidP="00A11121">
      <w:pPr>
        <w:pStyle w:val="NoSpacing"/>
        <w:rPr>
          <w:sz w:val="20"/>
          <w:szCs w:val="20"/>
        </w:rPr>
      </w:pPr>
    </w:p>
    <w:p w:rsidR="00A11121" w:rsidRPr="00A11121" w:rsidRDefault="00A11121" w:rsidP="00A11121">
      <w:pPr>
        <w:pStyle w:val="NoSpacing"/>
        <w:rPr>
          <w:sz w:val="20"/>
          <w:szCs w:val="20"/>
        </w:rPr>
      </w:pPr>
      <w:r w:rsidRPr="00A11121">
        <w:rPr>
          <w:sz w:val="20"/>
          <w:szCs w:val="20"/>
        </w:rPr>
        <w:t>Here’s Hope</w:t>
      </w:r>
    </w:p>
    <w:p w:rsidR="00A11121" w:rsidRPr="00A11121" w:rsidRDefault="00A11121" w:rsidP="00A11121">
      <w:pPr>
        <w:pStyle w:val="NoSpacing"/>
        <w:rPr>
          <w:sz w:val="20"/>
          <w:szCs w:val="20"/>
        </w:rPr>
      </w:pPr>
      <w:r w:rsidRPr="00A11121">
        <w:rPr>
          <w:sz w:val="20"/>
          <w:szCs w:val="20"/>
        </w:rPr>
        <w:t>By Jerry Rea</w:t>
      </w:r>
    </w:p>
    <w:tbl>
      <w:tblPr>
        <w:tblW w:w="5000" w:type="pct"/>
        <w:shd w:val="clear" w:color="auto" w:fill="FFFFFF"/>
        <w:tblCellMar>
          <w:left w:w="0" w:type="dxa"/>
          <w:right w:w="0" w:type="dxa"/>
        </w:tblCellMar>
        <w:tblLook w:val="04A0"/>
      </w:tblPr>
      <w:tblGrid>
        <w:gridCol w:w="9360"/>
      </w:tblGrid>
      <w:tr w:rsidR="00A11121" w:rsidRPr="00A11121" w:rsidTr="00A11121">
        <w:tc>
          <w:tcPr>
            <w:tcW w:w="5000" w:type="pct"/>
            <w:shd w:val="clear" w:color="auto" w:fill="FFFFFF"/>
            <w:hideMark/>
          </w:tcPr>
          <w:p w:rsidR="00A11121" w:rsidRPr="00A11121" w:rsidRDefault="00A11121" w:rsidP="00A11121">
            <w:pPr>
              <w:pStyle w:val="NoSpacing"/>
              <w:rPr>
                <w:rFonts w:cstheme="minorHAnsi"/>
                <w:sz w:val="20"/>
                <w:szCs w:val="20"/>
              </w:rPr>
            </w:pPr>
          </w:p>
          <w:tbl>
            <w:tblPr>
              <w:tblW w:w="5000" w:type="pct"/>
              <w:tblCellMar>
                <w:left w:w="0" w:type="dxa"/>
                <w:right w:w="0" w:type="dxa"/>
              </w:tblCellMar>
              <w:tblLook w:val="04A0"/>
            </w:tblPr>
            <w:tblGrid>
              <w:gridCol w:w="9360"/>
            </w:tblGrid>
            <w:tr w:rsidR="00A11121" w:rsidRPr="00A11121" w:rsidTr="00A11121">
              <w:tc>
                <w:tcPr>
                  <w:tcW w:w="0" w:type="auto"/>
                  <w:tcMar>
                    <w:top w:w="76" w:type="dxa"/>
                    <w:left w:w="152" w:type="dxa"/>
                    <w:bottom w:w="76" w:type="dxa"/>
                    <w:right w:w="152" w:type="dxa"/>
                  </w:tcMar>
                  <w:hideMark/>
                </w:tcPr>
                <w:p w:rsidR="00A11121" w:rsidRPr="00A11121" w:rsidRDefault="00A11121" w:rsidP="00A11121">
                  <w:pPr>
                    <w:spacing w:after="0" w:line="240" w:lineRule="auto"/>
                    <w:rPr>
                      <w:rFonts w:eastAsia="Times New Roman" w:cstheme="minorHAnsi"/>
                      <w:color w:val="272534"/>
                      <w:sz w:val="20"/>
                      <w:szCs w:val="20"/>
                    </w:rPr>
                  </w:pPr>
                  <w:r w:rsidRPr="00A11121">
                    <w:rPr>
                      <w:rFonts w:eastAsia="Times New Roman" w:cstheme="minorHAnsi"/>
                      <w:b/>
                      <w:bCs/>
                      <w:color w:val="100F15"/>
                      <w:sz w:val="20"/>
                      <w:szCs w:val="20"/>
                    </w:rPr>
                    <w:t>God has Made a Way</w:t>
                  </w:r>
                </w:p>
                <w:p w:rsidR="00A11121" w:rsidRPr="00A11121" w:rsidRDefault="00A11121" w:rsidP="00A11121">
                  <w:pPr>
                    <w:spacing w:after="0" w:line="240" w:lineRule="auto"/>
                    <w:jc w:val="center"/>
                    <w:rPr>
                      <w:rFonts w:eastAsia="Times New Roman" w:cstheme="minorHAnsi"/>
                      <w:color w:val="272534"/>
                      <w:sz w:val="20"/>
                      <w:szCs w:val="20"/>
                    </w:rPr>
                  </w:pPr>
                  <w:r w:rsidRPr="00A11121">
                    <w:rPr>
                      <w:rFonts w:eastAsia="Times New Roman" w:cstheme="minorHAnsi"/>
                      <w:b/>
                      <w:bCs/>
                      <w:color w:val="100F15"/>
                      <w:sz w:val="20"/>
                      <w:szCs w:val="20"/>
                    </w:rPr>
                    <w:t>﻿</w:t>
                  </w:r>
                </w:p>
                <w:p w:rsidR="00A11121" w:rsidRPr="00A11121" w:rsidRDefault="00A11121" w:rsidP="00A11121">
                  <w:pPr>
                    <w:spacing w:after="0" w:line="240" w:lineRule="auto"/>
                    <w:jc w:val="both"/>
                    <w:rPr>
                      <w:rFonts w:eastAsia="Times New Roman" w:cstheme="minorHAnsi"/>
                      <w:color w:val="272534"/>
                      <w:sz w:val="20"/>
                      <w:szCs w:val="20"/>
                    </w:rPr>
                  </w:pPr>
                  <w:r w:rsidRPr="00A11121">
                    <w:rPr>
                      <w:rFonts w:eastAsia="Times New Roman" w:cstheme="minorHAnsi"/>
                      <w:color w:val="272534"/>
                      <w:sz w:val="20"/>
                      <w:szCs w:val="20"/>
                    </w:rPr>
                    <w:t>Have you read anything lately out of the book of James? The book of James is very forthright. It has a “black and white” character that may make it sound harsh or unforgiving to some. I like it. We live in such a mushy, gray, and lukewarm world that we hurt for standards truth, and right and wrong. I hunger for a word that is clear and bold (and because of that) helpful. In James 2:13 he tells us that mercy triumphs over judgment. </w:t>
                  </w:r>
                </w:p>
                <w:p w:rsidR="00A11121" w:rsidRPr="00A11121" w:rsidRDefault="00A11121" w:rsidP="00A11121">
                  <w:pPr>
                    <w:spacing w:after="0" w:line="240" w:lineRule="auto"/>
                    <w:jc w:val="both"/>
                    <w:rPr>
                      <w:rFonts w:eastAsia="Times New Roman" w:cstheme="minorHAnsi"/>
                      <w:color w:val="272534"/>
                      <w:sz w:val="20"/>
                      <w:szCs w:val="20"/>
                    </w:rPr>
                  </w:pPr>
                  <w:r w:rsidRPr="00A11121">
                    <w:rPr>
                      <w:rFonts w:eastAsia="Times New Roman" w:cstheme="minorHAnsi"/>
                      <w:color w:val="272534"/>
                      <w:sz w:val="20"/>
                      <w:szCs w:val="20"/>
                    </w:rPr>
                    <w:t> </w:t>
                  </w:r>
                </w:p>
                <w:p w:rsidR="00A11121" w:rsidRPr="00A11121" w:rsidRDefault="00A11121" w:rsidP="00A11121">
                  <w:pPr>
                    <w:spacing w:after="0" w:line="240" w:lineRule="auto"/>
                    <w:jc w:val="both"/>
                    <w:rPr>
                      <w:rFonts w:eastAsia="Times New Roman" w:cstheme="minorHAnsi"/>
                      <w:color w:val="272534"/>
                      <w:sz w:val="20"/>
                      <w:szCs w:val="20"/>
                    </w:rPr>
                  </w:pPr>
                  <w:r w:rsidRPr="00A11121">
                    <w:rPr>
                      <w:rFonts w:eastAsia="Times New Roman" w:cstheme="minorHAnsi"/>
                      <w:color w:val="272534"/>
                      <w:sz w:val="20"/>
                      <w:szCs w:val="20"/>
                    </w:rPr>
                    <w:t>So, what you have is a writer who “calls it like it is.” He is neither afraid nor ashamed to tell us when things are wrong. Obviously from this verse, however, he is also not afraid to tell us when there is mercy... and he does. Judgment is important. Judgment and righteousness are what God Himself is. God is love but He is also holy. He is so holy that Jesus had to die to purge our sins to give us eternal life and the promise of heaven.  By the way, heaven is a holy place. He is so holy that the Old Testament Jewish community would not even call His name. He is so holy that no one but the Old Testament High Priest could enter the Holy of Holies and approach the presence of God. He is so holy that Jesus was sent to be a mediator. We need a mediator because </w:t>
                  </w:r>
                  <w:r w:rsidRPr="00A11121">
                    <w:rPr>
                      <w:rFonts w:eastAsia="Times New Roman" w:cstheme="minorHAnsi"/>
                      <w:i/>
                      <w:iCs/>
                      <w:color w:val="272534"/>
                      <w:sz w:val="20"/>
                      <w:szCs w:val="20"/>
                    </w:rPr>
                    <w:t>we </w:t>
                  </w:r>
                  <w:r w:rsidRPr="00A11121">
                    <w:rPr>
                      <w:rFonts w:eastAsia="Times New Roman" w:cstheme="minorHAnsi"/>
                      <w:color w:val="272534"/>
                      <w:sz w:val="20"/>
                      <w:szCs w:val="20"/>
                    </w:rPr>
                    <w:t>are </w:t>
                  </w:r>
                  <w:r w:rsidRPr="00A11121">
                    <w:rPr>
                      <w:rFonts w:eastAsia="Times New Roman" w:cstheme="minorHAnsi"/>
                      <w:i/>
                      <w:iCs/>
                      <w:color w:val="272534"/>
                      <w:sz w:val="20"/>
                      <w:szCs w:val="20"/>
                    </w:rPr>
                    <w:t>not </w:t>
                  </w:r>
                  <w:r w:rsidRPr="00A11121">
                    <w:rPr>
                      <w:rFonts w:eastAsia="Times New Roman" w:cstheme="minorHAnsi"/>
                      <w:color w:val="272534"/>
                      <w:sz w:val="20"/>
                      <w:szCs w:val="20"/>
                    </w:rPr>
                    <w:t>holy.</w:t>
                  </w:r>
                </w:p>
                <w:p w:rsidR="00A11121" w:rsidRPr="00A11121" w:rsidRDefault="00A11121" w:rsidP="00A11121">
                  <w:pPr>
                    <w:spacing w:after="0" w:line="240" w:lineRule="auto"/>
                    <w:jc w:val="both"/>
                    <w:rPr>
                      <w:rFonts w:eastAsia="Times New Roman" w:cstheme="minorHAnsi"/>
                      <w:color w:val="272534"/>
                      <w:sz w:val="20"/>
                      <w:szCs w:val="20"/>
                    </w:rPr>
                  </w:pPr>
                  <w:r w:rsidRPr="00A11121">
                    <w:rPr>
                      <w:rFonts w:eastAsia="Times New Roman" w:cstheme="minorHAnsi"/>
                      <w:color w:val="272534"/>
                      <w:sz w:val="20"/>
                      <w:szCs w:val="20"/>
                    </w:rPr>
                    <w:t> </w:t>
                  </w:r>
                </w:p>
                <w:p w:rsidR="00A11121" w:rsidRPr="00A11121" w:rsidRDefault="00A11121" w:rsidP="00A11121">
                  <w:pPr>
                    <w:spacing w:after="0" w:line="240" w:lineRule="auto"/>
                    <w:jc w:val="both"/>
                    <w:rPr>
                      <w:rFonts w:eastAsia="Times New Roman" w:cstheme="minorHAnsi"/>
                      <w:color w:val="272534"/>
                      <w:sz w:val="20"/>
                      <w:szCs w:val="20"/>
                    </w:rPr>
                  </w:pPr>
                  <w:r w:rsidRPr="00A11121">
                    <w:rPr>
                      <w:rFonts w:eastAsia="Times New Roman" w:cstheme="minorHAnsi"/>
                      <w:color w:val="272534"/>
                      <w:sz w:val="20"/>
                      <w:szCs w:val="20"/>
                    </w:rPr>
                    <w:t>So, let’s go back to the book of James. The writer tells us that God’s mercy triumphs over God’s judgment. His mercy is bigger than His judgment. As important as God’s holiness is, we ought never to forget (also) God’s mercy.</w:t>
                  </w:r>
                </w:p>
                <w:p w:rsidR="00A11121" w:rsidRPr="00A11121" w:rsidRDefault="00A11121" w:rsidP="00A11121">
                  <w:pPr>
                    <w:spacing w:after="0" w:line="240" w:lineRule="auto"/>
                    <w:jc w:val="both"/>
                    <w:rPr>
                      <w:rFonts w:eastAsia="Times New Roman" w:cstheme="minorHAnsi"/>
                      <w:color w:val="272534"/>
                      <w:sz w:val="20"/>
                      <w:szCs w:val="20"/>
                    </w:rPr>
                  </w:pPr>
                  <w:r w:rsidRPr="00A11121">
                    <w:rPr>
                      <w:rFonts w:eastAsia="Times New Roman" w:cstheme="minorHAnsi"/>
                      <w:color w:val="272534"/>
                      <w:sz w:val="20"/>
                      <w:szCs w:val="20"/>
                    </w:rPr>
                    <w:t> </w:t>
                  </w:r>
                </w:p>
                <w:p w:rsidR="00A11121" w:rsidRPr="00A11121" w:rsidRDefault="00A11121" w:rsidP="00A11121">
                  <w:pPr>
                    <w:spacing w:after="0" w:line="240" w:lineRule="auto"/>
                    <w:jc w:val="both"/>
                    <w:rPr>
                      <w:rFonts w:eastAsia="Times New Roman" w:cstheme="minorHAnsi"/>
                      <w:color w:val="272534"/>
                      <w:sz w:val="20"/>
                      <w:szCs w:val="20"/>
                    </w:rPr>
                  </w:pPr>
                  <w:r w:rsidRPr="00A11121">
                    <w:rPr>
                      <w:rFonts w:eastAsia="Times New Roman" w:cstheme="minorHAnsi"/>
                      <w:color w:val="272534"/>
                      <w:sz w:val="20"/>
                      <w:szCs w:val="20"/>
                    </w:rPr>
                    <w:t>By God’s mercy God sent Jesus. I suppose God knew we’d never “get it” without His help. By God’s mercy He made a way whereby we might be eternally forgiven. Because of God’s compassionate mercy, He reached out to us. He did not just watch us from a safe distance; God got involved in our lives through Jesus. He could have just sent another prophet, a holy man, or a spokesman. He went further because His mercy is bigger than His judgment. He sent Jesus.</w:t>
                  </w:r>
                </w:p>
                <w:p w:rsidR="00A11121" w:rsidRPr="00A11121" w:rsidRDefault="00A11121" w:rsidP="00A11121">
                  <w:pPr>
                    <w:spacing w:after="0" w:line="240" w:lineRule="auto"/>
                    <w:jc w:val="both"/>
                    <w:rPr>
                      <w:rFonts w:eastAsia="Times New Roman" w:cstheme="minorHAnsi"/>
                      <w:color w:val="272534"/>
                      <w:sz w:val="20"/>
                      <w:szCs w:val="20"/>
                    </w:rPr>
                  </w:pPr>
                  <w:r w:rsidRPr="00A11121">
                    <w:rPr>
                      <w:rFonts w:eastAsia="Times New Roman" w:cstheme="minorHAnsi"/>
                      <w:color w:val="272534"/>
                      <w:sz w:val="20"/>
                      <w:szCs w:val="20"/>
                    </w:rPr>
                    <w:t> </w:t>
                  </w:r>
                </w:p>
                <w:p w:rsidR="00A11121" w:rsidRPr="00A11121" w:rsidRDefault="00A11121" w:rsidP="00A11121">
                  <w:pPr>
                    <w:spacing w:after="0" w:line="240" w:lineRule="auto"/>
                    <w:jc w:val="both"/>
                    <w:rPr>
                      <w:rFonts w:eastAsia="Times New Roman" w:cstheme="minorHAnsi"/>
                      <w:color w:val="272534"/>
                      <w:sz w:val="20"/>
                      <w:szCs w:val="20"/>
                    </w:rPr>
                  </w:pPr>
                  <w:r w:rsidRPr="00A11121">
                    <w:rPr>
                      <w:rFonts w:eastAsia="Times New Roman" w:cstheme="minorHAnsi"/>
                      <w:color w:val="272534"/>
                      <w:sz w:val="20"/>
                      <w:szCs w:val="20"/>
                    </w:rPr>
                    <w:t>Now, in these facts I find hope. When we truly look at ourselves (and our lack-luster performance) we realize we need God’s mercy and grace. After you’ve tried very hard to be holy, you can either trust God’s mercy, or you can altogether give up. We will never be able to measure up and merit His goodness. On our own there is no way we could have a relationship with God. Without His sending Jesus, we would have been doomed to spend out our lives knowing we need God, His presence, and His fellowship but not able to “attain” these things. </w:t>
                  </w:r>
                </w:p>
                <w:p w:rsidR="00A11121" w:rsidRPr="00A11121" w:rsidRDefault="00A11121" w:rsidP="00A11121">
                  <w:pPr>
                    <w:spacing w:after="0" w:line="240" w:lineRule="auto"/>
                    <w:jc w:val="both"/>
                    <w:rPr>
                      <w:rFonts w:eastAsia="Times New Roman" w:cstheme="minorHAnsi"/>
                      <w:color w:val="272534"/>
                      <w:sz w:val="20"/>
                      <w:szCs w:val="20"/>
                    </w:rPr>
                  </w:pPr>
                  <w:r w:rsidRPr="00A11121">
                    <w:rPr>
                      <w:rFonts w:eastAsia="Times New Roman" w:cstheme="minorHAnsi"/>
                      <w:color w:val="272534"/>
                      <w:sz w:val="20"/>
                      <w:szCs w:val="20"/>
                    </w:rPr>
                    <w:t> </w:t>
                  </w:r>
                </w:p>
                <w:p w:rsidR="00A11121" w:rsidRPr="00A11121" w:rsidRDefault="00A11121" w:rsidP="00A11121">
                  <w:pPr>
                    <w:spacing w:after="0" w:line="240" w:lineRule="auto"/>
                    <w:jc w:val="both"/>
                    <w:rPr>
                      <w:rFonts w:eastAsia="Times New Roman" w:cstheme="minorHAnsi"/>
                      <w:color w:val="272534"/>
                      <w:sz w:val="20"/>
                      <w:szCs w:val="20"/>
                    </w:rPr>
                  </w:pPr>
                  <w:r w:rsidRPr="00A11121">
                    <w:rPr>
                      <w:rFonts w:eastAsia="Times New Roman" w:cstheme="minorHAnsi"/>
                      <w:color w:val="272534"/>
                      <w:sz w:val="20"/>
                      <w:szCs w:val="20"/>
                    </w:rPr>
                    <w:t>Let me put it another way. I can have hope of a true relationship with the God of all eternity. I have that hope, though, not because I’ve been able to achieve “goodness” or have somehow measured up. I may have fellowship with God because through Jesus God extends His mercy to undeserving humanity. </w:t>
                  </w:r>
                </w:p>
                <w:p w:rsidR="00A11121" w:rsidRPr="00A11121" w:rsidRDefault="00A11121" w:rsidP="00A11121">
                  <w:pPr>
                    <w:spacing w:after="0" w:line="240" w:lineRule="auto"/>
                    <w:jc w:val="both"/>
                    <w:rPr>
                      <w:rFonts w:eastAsia="Times New Roman" w:cstheme="minorHAnsi"/>
                      <w:color w:val="272534"/>
                      <w:sz w:val="20"/>
                      <w:szCs w:val="20"/>
                    </w:rPr>
                  </w:pPr>
                  <w:r w:rsidRPr="00A11121">
                    <w:rPr>
                      <w:rFonts w:eastAsia="Times New Roman" w:cstheme="minorHAnsi"/>
                      <w:color w:val="272534"/>
                      <w:sz w:val="20"/>
                      <w:szCs w:val="20"/>
                    </w:rPr>
                    <w:t>Truly God has made a way. He made a way for a relationship. He also made a way to repair broken relationships. He forgives because of Jesus. He loves through Jesus. He speaks to my needy soul, in Jesus. </w:t>
                  </w:r>
                </w:p>
                <w:p w:rsidR="00A11121" w:rsidRPr="00A11121" w:rsidRDefault="00A11121" w:rsidP="00A11121">
                  <w:pPr>
                    <w:spacing w:after="0" w:line="240" w:lineRule="auto"/>
                    <w:jc w:val="both"/>
                    <w:rPr>
                      <w:rFonts w:eastAsia="Times New Roman" w:cstheme="minorHAnsi"/>
                      <w:color w:val="272534"/>
                      <w:sz w:val="20"/>
                      <w:szCs w:val="20"/>
                    </w:rPr>
                  </w:pPr>
                  <w:r w:rsidRPr="00A11121">
                    <w:rPr>
                      <w:rFonts w:eastAsia="Times New Roman" w:cstheme="minorHAnsi"/>
                      <w:color w:val="272534"/>
                      <w:sz w:val="20"/>
                      <w:szCs w:val="20"/>
                    </w:rPr>
                    <w:t> </w:t>
                  </w:r>
                </w:p>
                <w:p w:rsidR="00A11121" w:rsidRPr="00A11121" w:rsidRDefault="00A11121" w:rsidP="00A11121">
                  <w:pPr>
                    <w:spacing w:after="0" w:line="240" w:lineRule="auto"/>
                    <w:jc w:val="both"/>
                    <w:rPr>
                      <w:rFonts w:eastAsia="Times New Roman" w:cstheme="minorHAnsi"/>
                      <w:color w:val="272534"/>
                      <w:sz w:val="20"/>
                      <w:szCs w:val="20"/>
                    </w:rPr>
                  </w:pPr>
                  <w:r w:rsidRPr="00A11121">
                    <w:rPr>
                      <w:rFonts w:eastAsia="Times New Roman" w:cstheme="minorHAnsi"/>
                      <w:color w:val="272534"/>
                      <w:sz w:val="20"/>
                      <w:szCs w:val="20"/>
                    </w:rPr>
                    <w:t>God has made a Way - it’s Jesus</w:t>
                  </w:r>
                </w:p>
                <w:p w:rsidR="00A11121" w:rsidRPr="00A11121" w:rsidRDefault="00A11121" w:rsidP="00A11121">
                  <w:pPr>
                    <w:spacing w:after="0" w:line="240" w:lineRule="auto"/>
                    <w:jc w:val="both"/>
                    <w:rPr>
                      <w:rFonts w:eastAsia="Times New Roman" w:cstheme="minorHAnsi"/>
                      <w:color w:val="272534"/>
                      <w:sz w:val="20"/>
                      <w:szCs w:val="20"/>
                    </w:rPr>
                  </w:pPr>
                  <w:r w:rsidRPr="00A11121">
                    <w:rPr>
                      <w:rFonts w:eastAsia="Times New Roman" w:cstheme="minorHAnsi"/>
                      <w:color w:val="272534"/>
                      <w:sz w:val="20"/>
                      <w:szCs w:val="20"/>
                    </w:rPr>
                    <w:t>Jerry Rea</w:t>
                  </w:r>
                </w:p>
                <w:p w:rsidR="00A11121" w:rsidRPr="00A11121" w:rsidRDefault="00A11121" w:rsidP="00A11121">
                  <w:pPr>
                    <w:spacing w:after="0" w:line="240" w:lineRule="auto"/>
                    <w:jc w:val="both"/>
                    <w:rPr>
                      <w:rFonts w:eastAsia="Times New Roman" w:cstheme="minorHAnsi"/>
                      <w:color w:val="272534"/>
                      <w:sz w:val="20"/>
                      <w:szCs w:val="20"/>
                    </w:rPr>
                  </w:pPr>
                </w:p>
              </w:tc>
            </w:tr>
          </w:tbl>
          <w:p w:rsidR="00A11121" w:rsidRPr="00A11121" w:rsidRDefault="00A11121" w:rsidP="00A11121">
            <w:pPr>
              <w:spacing w:after="0" w:line="240" w:lineRule="auto"/>
              <w:rPr>
                <w:rFonts w:eastAsia="Times New Roman" w:cstheme="minorHAnsi"/>
                <w:color w:val="000000"/>
                <w:sz w:val="20"/>
                <w:szCs w:val="20"/>
              </w:rPr>
            </w:pPr>
          </w:p>
        </w:tc>
      </w:tr>
    </w:tbl>
    <w:p w:rsidR="00A11121" w:rsidRPr="00A11121" w:rsidRDefault="00A11121" w:rsidP="00A11121">
      <w:pPr>
        <w:spacing w:after="0" w:line="240" w:lineRule="auto"/>
        <w:rPr>
          <w:rFonts w:eastAsia="Times New Roman" w:cstheme="minorHAnsi"/>
          <w:vanish/>
          <w:sz w:val="20"/>
          <w:szCs w:val="20"/>
        </w:rPr>
      </w:pPr>
    </w:p>
    <w:tbl>
      <w:tblPr>
        <w:tblW w:w="5000" w:type="pct"/>
        <w:shd w:val="clear" w:color="auto" w:fill="FFFFFF"/>
        <w:tblCellMar>
          <w:left w:w="0" w:type="dxa"/>
          <w:right w:w="0" w:type="dxa"/>
        </w:tblCellMar>
        <w:tblLook w:val="04A0"/>
      </w:tblPr>
      <w:tblGrid>
        <w:gridCol w:w="9360"/>
      </w:tblGrid>
      <w:tr w:rsidR="00A11121" w:rsidRPr="00A11121" w:rsidTr="00A11121">
        <w:tc>
          <w:tcPr>
            <w:tcW w:w="5000" w:type="pct"/>
            <w:shd w:val="clear" w:color="auto" w:fill="FFFFFF"/>
            <w:hideMark/>
          </w:tcPr>
          <w:tbl>
            <w:tblPr>
              <w:tblW w:w="5000" w:type="pct"/>
              <w:tblCellMar>
                <w:left w:w="0" w:type="dxa"/>
                <w:right w:w="0" w:type="dxa"/>
              </w:tblCellMar>
              <w:tblLook w:val="04A0"/>
            </w:tblPr>
            <w:tblGrid>
              <w:gridCol w:w="9360"/>
            </w:tblGrid>
            <w:tr w:rsidR="00A11121" w:rsidRPr="00A11121" w:rsidTr="00A11121">
              <w:tc>
                <w:tcPr>
                  <w:tcW w:w="0" w:type="auto"/>
                  <w:hideMark/>
                </w:tcPr>
                <w:tbl>
                  <w:tblPr>
                    <w:tblW w:w="5000" w:type="pct"/>
                    <w:jc w:val="center"/>
                    <w:tblCellMar>
                      <w:top w:w="15" w:type="dxa"/>
                      <w:left w:w="15" w:type="dxa"/>
                      <w:bottom w:w="15" w:type="dxa"/>
                      <w:right w:w="15" w:type="dxa"/>
                    </w:tblCellMar>
                    <w:tblLook w:val="04A0"/>
                  </w:tblPr>
                  <w:tblGrid>
                    <w:gridCol w:w="9360"/>
                  </w:tblGrid>
                  <w:tr w:rsidR="00A11121" w:rsidRPr="00A11121">
                    <w:trPr>
                      <w:jc w:val="center"/>
                    </w:trPr>
                    <w:tc>
                      <w:tcPr>
                        <w:tcW w:w="5000" w:type="pct"/>
                        <w:tcMar>
                          <w:top w:w="68" w:type="dxa"/>
                          <w:left w:w="0" w:type="dxa"/>
                          <w:bottom w:w="68" w:type="dxa"/>
                          <w:right w:w="0" w:type="dxa"/>
                        </w:tcMar>
                        <w:hideMark/>
                      </w:tcPr>
                      <w:tbl>
                        <w:tblPr>
                          <w:tblW w:w="4132" w:type="dxa"/>
                          <w:jc w:val="center"/>
                          <w:tblCellMar>
                            <w:left w:w="0" w:type="dxa"/>
                            <w:right w:w="0" w:type="dxa"/>
                          </w:tblCellMar>
                          <w:tblLook w:val="04A0"/>
                        </w:tblPr>
                        <w:tblGrid>
                          <w:gridCol w:w="4132"/>
                        </w:tblGrid>
                        <w:tr w:rsidR="00A11121" w:rsidRPr="00A11121">
                          <w:trPr>
                            <w:trHeight w:val="8"/>
                            <w:jc w:val="center"/>
                          </w:trPr>
                          <w:tc>
                            <w:tcPr>
                              <w:tcW w:w="0" w:type="auto"/>
                              <w:tcBorders>
                                <w:bottom w:val="nil"/>
                              </w:tcBorders>
                              <w:shd w:val="clear" w:color="auto" w:fill="8B2D71"/>
                              <w:vAlign w:val="center"/>
                              <w:hideMark/>
                            </w:tcPr>
                            <w:p w:rsidR="00A11121" w:rsidRPr="00A11121" w:rsidRDefault="00A11121" w:rsidP="00A11121">
                              <w:pPr>
                                <w:spacing w:after="0" w:line="8" w:lineRule="atLeast"/>
                                <w:jc w:val="center"/>
                                <w:divId w:val="649291426"/>
                                <w:rPr>
                                  <w:rFonts w:eastAsia="Times New Roman" w:cstheme="minorHAnsi"/>
                                  <w:sz w:val="20"/>
                                  <w:szCs w:val="20"/>
                                </w:rPr>
                              </w:pPr>
                              <w:r w:rsidRPr="00A11121">
                                <w:rPr>
                                  <w:rFonts w:eastAsia="Times New Roman" w:cstheme="minorHAnsi"/>
                                  <w:noProof/>
                                  <w:sz w:val="20"/>
                                  <w:szCs w:val="20"/>
                                </w:rPr>
                                <w:drawing>
                                  <wp:inline distT="0" distB="0" distL="0" distR="0">
                                    <wp:extent cx="48260" cy="9525"/>
                                    <wp:effectExtent l="0" t="0" r="0" b="0"/>
                                    <wp:docPr id="1" name="Picture 1" descr="https://imgssl.constantcontact.com/letters/images/1101116784221/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ssl.constantcontact.com/letters/images/1101116784221/S.gif"/>
                                            <pic:cNvPicPr>
                                              <a:picLocks noChangeAspect="1" noChangeArrowheads="1"/>
                                            </pic:cNvPicPr>
                                          </pic:nvPicPr>
                                          <pic:blipFill>
                                            <a:blip r:embed="rId4" cstate="print"/>
                                            <a:srcRect/>
                                            <a:stretch>
                                              <a:fillRect/>
                                            </a:stretch>
                                          </pic:blipFill>
                                          <pic:spPr bwMode="auto">
                                            <a:xfrm>
                                              <a:off x="0" y="0"/>
                                              <a:ext cx="48260" cy="9525"/>
                                            </a:xfrm>
                                            <a:prstGeom prst="rect">
                                              <a:avLst/>
                                            </a:prstGeom>
                                            <a:noFill/>
                                            <a:ln w="9525">
                                              <a:noFill/>
                                              <a:miter lim="800000"/>
                                              <a:headEnd/>
                                              <a:tailEnd/>
                                            </a:ln>
                                          </pic:spPr>
                                        </pic:pic>
                                      </a:graphicData>
                                    </a:graphic>
                                  </wp:inline>
                                </w:drawing>
                              </w:r>
                            </w:p>
                          </w:tc>
                        </w:tr>
                      </w:tbl>
                      <w:p w:rsidR="00A11121" w:rsidRPr="00A11121" w:rsidRDefault="00A11121" w:rsidP="00A11121">
                        <w:pPr>
                          <w:spacing w:after="0" w:line="240" w:lineRule="auto"/>
                          <w:jc w:val="center"/>
                          <w:rPr>
                            <w:rFonts w:eastAsia="Times New Roman" w:cstheme="minorHAnsi"/>
                            <w:sz w:val="20"/>
                            <w:szCs w:val="20"/>
                          </w:rPr>
                        </w:pPr>
                      </w:p>
                    </w:tc>
                  </w:tr>
                </w:tbl>
                <w:p w:rsidR="00A11121" w:rsidRPr="00A11121" w:rsidRDefault="00A11121" w:rsidP="00A11121">
                  <w:pPr>
                    <w:spacing w:after="0" w:line="240" w:lineRule="auto"/>
                    <w:jc w:val="center"/>
                    <w:rPr>
                      <w:rFonts w:eastAsia="Times New Roman" w:cstheme="minorHAnsi"/>
                      <w:sz w:val="20"/>
                      <w:szCs w:val="20"/>
                    </w:rPr>
                  </w:pPr>
                </w:p>
              </w:tc>
            </w:tr>
          </w:tbl>
          <w:p w:rsidR="00A11121" w:rsidRPr="00A11121" w:rsidRDefault="00A11121" w:rsidP="00A11121">
            <w:pPr>
              <w:spacing w:after="0" w:line="240" w:lineRule="auto"/>
              <w:rPr>
                <w:rFonts w:eastAsia="Times New Roman" w:cstheme="minorHAnsi"/>
                <w:color w:val="000000"/>
                <w:sz w:val="20"/>
                <w:szCs w:val="20"/>
              </w:rPr>
            </w:pPr>
          </w:p>
        </w:tc>
      </w:tr>
    </w:tbl>
    <w:p w:rsidR="00D466A2" w:rsidRPr="00A11121" w:rsidRDefault="00D466A2" w:rsidP="00A11121">
      <w:pPr>
        <w:pStyle w:val="NoSpacing"/>
        <w:rPr>
          <w:rFonts w:cstheme="minorHAnsi"/>
          <w:sz w:val="20"/>
          <w:szCs w:val="20"/>
        </w:rPr>
      </w:pPr>
    </w:p>
    <w:sectPr w:rsidR="00D466A2" w:rsidRPr="00A11121" w:rsidSect="00D466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oNotDisplayPageBoundaries/>
  <w:proofState w:spelling="clean" w:grammar="clean"/>
  <w:defaultTabStop w:val="720"/>
  <w:characterSpacingControl w:val="doNotCompress"/>
  <w:compat/>
  <w:rsids>
    <w:rsidRoot w:val="00A11121"/>
    <w:rsid w:val="00A11121"/>
    <w:rsid w:val="00D466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6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1121"/>
    <w:pPr>
      <w:spacing w:after="0" w:line="240" w:lineRule="auto"/>
    </w:pPr>
  </w:style>
  <w:style w:type="paragraph" w:styleId="BalloonText">
    <w:name w:val="Balloon Text"/>
    <w:basedOn w:val="Normal"/>
    <w:link w:val="BalloonTextChar"/>
    <w:uiPriority w:val="99"/>
    <w:semiHidden/>
    <w:unhideWhenUsed/>
    <w:rsid w:val="00A111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1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5924730">
      <w:bodyDiv w:val="1"/>
      <w:marLeft w:val="0"/>
      <w:marRight w:val="0"/>
      <w:marTop w:val="0"/>
      <w:marBottom w:val="0"/>
      <w:divBdr>
        <w:top w:val="none" w:sz="0" w:space="0" w:color="auto"/>
        <w:left w:val="none" w:sz="0" w:space="0" w:color="auto"/>
        <w:bottom w:val="none" w:sz="0" w:space="0" w:color="auto"/>
        <w:right w:val="none" w:sz="0" w:space="0" w:color="auto"/>
      </w:divBdr>
      <w:divsChild>
        <w:div w:id="1054960585">
          <w:marLeft w:val="0"/>
          <w:marRight w:val="0"/>
          <w:marTop w:val="0"/>
          <w:marBottom w:val="0"/>
          <w:divBdr>
            <w:top w:val="none" w:sz="0" w:space="0" w:color="auto"/>
            <w:left w:val="none" w:sz="0" w:space="0" w:color="auto"/>
            <w:bottom w:val="none" w:sz="0" w:space="0" w:color="auto"/>
            <w:right w:val="none" w:sz="0" w:space="0" w:color="auto"/>
          </w:divBdr>
          <w:divsChild>
            <w:div w:id="213003025">
              <w:marLeft w:val="0"/>
              <w:marRight w:val="0"/>
              <w:marTop w:val="0"/>
              <w:marBottom w:val="0"/>
              <w:divBdr>
                <w:top w:val="none" w:sz="0" w:space="0" w:color="auto"/>
                <w:left w:val="none" w:sz="0" w:space="0" w:color="auto"/>
                <w:bottom w:val="none" w:sz="0" w:space="0" w:color="auto"/>
                <w:right w:val="none" w:sz="0" w:space="0" w:color="auto"/>
              </w:divBdr>
              <w:divsChild>
                <w:div w:id="45672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7769">
          <w:marLeft w:val="0"/>
          <w:marRight w:val="0"/>
          <w:marTop w:val="0"/>
          <w:marBottom w:val="0"/>
          <w:divBdr>
            <w:top w:val="none" w:sz="0" w:space="0" w:color="auto"/>
            <w:left w:val="none" w:sz="0" w:space="0" w:color="auto"/>
            <w:bottom w:val="none" w:sz="0" w:space="0" w:color="auto"/>
            <w:right w:val="none" w:sz="0" w:space="0" w:color="auto"/>
          </w:divBdr>
          <w:divsChild>
            <w:div w:id="64929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459</Words>
  <Characters>2617</Characters>
  <Application>Microsoft Office Word</Application>
  <DocSecurity>0</DocSecurity>
  <Lines>21</Lines>
  <Paragraphs>6</Paragraphs>
  <ScaleCrop>false</ScaleCrop>
  <Company>HP</Company>
  <LinksUpToDate>false</LinksUpToDate>
  <CharactersWithSpaces>3070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jclar</dc:creator>
  <cp:lastModifiedBy>jclar</cp:lastModifiedBy>
  <cp:revision>1</cp:revision>
  <dcterms:created xsi:type="dcterms:W3CDTF">2026-05-27T18:00:00Z</dcterms:created>
  <dcterms:modified xsi:type="dcterms:W3CDTF">2026-05-27T18:06:00Z</dcterms:modified>
</cp:coreProperties>
</file>